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E342" w14:textId="26E7F358" w:rsidR="005E3109" w:rsidRDefault="005E3109" w:rsidP="00213466">
      <w:pPr>
        <w:pStyle w:val="Heading1"/>
        <w:rPr>
          <w:sz w:val="36"/>
        </w:rPr>
      </w:pPr>
      <w:r>
        <w:rPr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31CF89FF" wp14:editId="3E6254CE">
            <wp:simplePos x="0" y="0"/>
            <wp:positionH relativeFrom="column">
              <wp:posOffset>4961255</wp:posOffset>
            </wp:positionH>
            <wp:positionV relativeFrom="paragraph">
              <wp:posOffset>-199390</wp:posOffset>
            </wp:positionV>
            <wp:extent cx="1696419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19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DA90" w14:textId="12501FFD" w:rsidR="00213466" w:rsidRDefault="00213466" w:rsidP="00213466">
      <w:pPr>
        <w:pStyle w:val="Heading1"/>
        <w:rPr>
          <w:sz w:val="36"/>
        </w:rPr>
      </w:pPr>
      <w:r>
        <w:rPr>
          <w:sz w:val="36"/>
        </w:rPr>
        <w:t xml:space="preserve">JOB                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4575CA9D" w14:textId="07286A6E" w:rsidR="00B86FC0" w:rsidRPr="005E3109" w:rsidRDefault="00213466" w:rsidP="005E3109">
      <w:pPr>
        <w:pStyle w:val="Heading2"/>
        <w:rPr>
          <w:color w:val="FF0000"/>
          <w:sz w:val="24"/>
        </w:rPr>
      </w:pPr>
      <w:r>
        <w:t>OUTLINE</w:t>
      </w:r>
      <w:r w:rsidR="00B86FC0">
        <w:rPr>
          <w:sz w:val="24"/>
        </w:rPr>
        <w:t xml:space="preserve"> </w:t>
      </w:r>
      <w:r w:rsidR="00B86FC0">
        <w:rPr>
          <w:sz w:val="24"/>
        </w:rPr>
        <w:tab/>
      </w:r>
      <w:r w:rsidR="00B86FC0">
        <w:rPr>
          <w:sz w:val="24"/>
        </w:rPr>
        <w:tab/>
      </w:r>
      <w:r w:rsidR="00B86FC0">
        <w:rPr>
          <w:sz w:val="24"/>
        </w:rPr>
        <w:tab/>
      </w:r>
      <w:r w:rsidR="005E3109">
        <w:rPr>
          <w:color w:val="FF0000"/>
          <w:sz w:val="24"/>
        </w:rPr>
        <w:tab/>
      </w:r>
      <w:r w:rsidR="005E3109">
        <w:rPr>
          <w:color w:val="FF0000"/>
          <w:sz w:val="24"/>
        </w:rPr>
        <w:tab/>
      </w:r>
    </w:p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090"/>
        <w:gridCol w:w="3544"/>
        <w:gridCol w:w="2061"/>
      </w:tblGrid>
      <w:tr w:rsidR="00213466" w14:paraId="570FA71C" w14:textId="77777777" w:rsidTr="005E3109">
        <w:trPr>
          <w:cantSplit/>
          <w:trHeight w:val="448"/>
        </w:trPr>
        <w:tc>
          <w:tcPr>
            <w:tcW w:w="4928" w:type="dxa"/>
            <w:gridSpan w:val="2"/>
          </w:tcPr>
          <w:p w14:paraId="35814B65" w14:textId="49AA72D7" w:rsidR="00213466" w:rsidRPr="00F40089" w:rsidRDefault="005E3109" w:rsidP="005E31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Directorate: </w:t>
            </w:r>
            <w:r w:rsidR="00213466">
              <w:rPr>
                <w:b/>
                <w:szCs w:val="24"/>
              </w:rPr>
              <w:t>Customer Services</w:t>
            </w:r>
          </w:p>
        </w:tc>
        <w:tc>
          <w:tcPr>
            <w:tcW w:w="5605" w:type="dxa"/>
            <w:gridSpan w:val="2"/>
          </w:tcPr>
          <w:p w14:paraId="3C361FCF" w14:textId="2D26A9BA" w:rsidR="00213466" w:rsidRPr="00F40089" w:rsidRDefault="00213466" w:rsidP="000F47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5E3109">
              <w:rPr>
                <w:b/>
                <w:szCs w:val="24"/>
              </w:rPr>
              <w:t xml:space="preserve">ection: </w:t>
            </w:r>
            <w:r w:rsidR="00E9249E">
              <w:rPr>
                <w:b/>
                <w:szCs w:val="24"/>
              </w:rPr>
              <w:t xml:space="preserve">Cultural Services </w:t>
            </w:r>
          </w:p>
          <w:p w14:paraId="036F11EF" w14:textId="77777777" w:rsidR="00213466" w:rsidRPr="00F40089" w:rsidRDefault="00213466" w:rsidP="00B86FC0">
            <w:pPr>
              <w:rPr>
                <w:b/>
                <w:szCs w:val="24"/>
              </w:rPr>
            </w:pPr>
          </w:p>
        </w:tc>
      </w:tr>
      <w:tr w:rsidR="00213466" w14:paraId="71ED2958" w14:textId="77777777" w:rsidTr="005E3109">
        <w:tc>
          <w:tcPr>
            <w:tcW w:w="1838" w:type="dxa"/>
          </w:tcPr>
          <w:p w14:paraId="77208530" w14:textId="35A27CCC" w:rsidR="00213466" w:rsidRDefault="00020701" w:rsidP="000F47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Post No:   </w:t>
            </w:r>
          </w:p>
          <w:p w14:paraId="0E8ABA3C" w14:textId="115D5B69" w:rsidR="00020701" w:rsidRPr="00F40089" w:rsidRDefault="0059528D" w:rsidP="000F47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COMU01021</w:t>
            </w:r>
          </w:p>
        </w:tc>
        <w:tc>
          <w:tcPr>
            <w:tcW w:w="6634" w:type="dxa"/>
            <w:gridSpan w:val="2"/>
          </w:tcPr>
          <w:p w14:paraId="1258E2E4" w14:textId="77777777" w:rsidR="005E3109" w:rsidRDefault="00213466" w:rsidP="00FD0BDB">
            <w:pPr>
              <w:rPr>
                <w:b/>
                <w:szCs w:val="24"/>
              </w:rPr>
            </w:pPr>
            <w:r w:rsidRPr="00F40089">
              <w:rPr>
                <w:b/>
                <w:szCs w:val="24"/>
              </w:rPr>
              <w:t xml:space="preserve">Designation:   </w:t>
            </w:r>
          </w:p>
          <w:p w14:paraId="07279F62" w14:textId="6DCD9DFC" w:rsidR="006163FB" w:rsidRPr="00020701" w:rsidRDefault="00E9249E" w:rsidP="005E31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Partnerships and Development Officer </w:t>
            </w:r>
          </w:p>
        </w:tc>
        <w:tc>
          <w:tcPr>
            <w:tcW w:w="2061" w:type="dxa"/>
          </w:tcPr>
          <w:p w14:paraId="7F3FE036" w14:textId="4AE98D61" w:rsidR="00E9249E" w:rsidRPr="00020701" w:rsidRDefault="00213466" w:rsidP="00E9249E">
            <w:pPr>
              <w:rPr>
                <w:b/>
                <w:szCs w:val="24"/>
              </w:rPr>
            </w:pPr>
            <w:r w:rsidRPr="008C764E">
              <w:rPr>
                <w:b/>
                <w:szCs w:val="24"/>
              </w:rPr>
              <w:t xml:space="preserve">Grade: </w:t>
            </w:r>
            <w:r w:rsidR="002F550A">
              <w:rPr>
                <w:b/>
                <w:szCs w:val="24"/>
              </w:rPr>
              <w:t>9</w:t>
            </w:r>
          </w:p>
          <w:p w14:paraId="711C9E2D" w14:textId="0432B3CD" w:rsidR="00020701" w:rsidRPr="00020701" w:rsidRDefault="00020701" w:rsidP="00020701">
            <w:pPr>
              <w:rPr>
                <w:b/>
                <w:szCs w:val="24"/>
              </w:rPr>
            </w:pPr>
          </w:p>
        </w:tc>
      </w:tr>
    </w:tbl>
    <w:p w14:paraId="46DDDAE9" w14:textId="77777777" w:rsidR="00B86FC0" w:rsidRDefault="00B86FC0" w:rsidP="0021346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213466" w14:paraId="7162478B" w14:textId="77777777" w:rsidTr="36F070F1">
        <w:tc>
          <w:tcPr>
            <w:tcW w:w="10534" w:type="dxa"/>
          </w:tcPr>
          <w:p w14:paraId="10404E3D" w14:textId="5D8F31FA" w:rsidR="005E3109" w:rsidRDefault="00213466" w:rsidP="000F4773">
            <w:pPr>
              <w:rPr>
                <w:b/>
              </w:rPr>
            </w:pPr>
            <w:r>
              <w:rPr>
                <w:b/>
              </w:rPr>
              <w:t>Purpose of Job:</w:t>
            </w:r>
            <w:r w:rsidR="00A63224">
              <w:rPr>
                <w:b/>
              </w:rPr>
              <w:t xml:space="preserve"> </w:t>
            </w:r>
          </w:p>
          <w:p w14:paraId="6B3179FF" w14:textId="77777777" w:rsidR="00CE557C" w:rsidRDefault="00CE557C" w:rsidP="000F4773"/>
          <w:p w14:paraId="7F831F82" w14:textId="210E0DD8" w:rsidR="005E3109" w:rsidRDefault="00E9249E" w:rsidP="00CE557C">
            <w:r>
              <w:t xml:space="preserve">To </w:t>
            </w:r>
            <w:r w:rsidRPr="00C21B62">
              <w:t>lead on and manage all aspects of fundraising</w:t>
            </w:r>
            <w:r w:rsidR="00CE7938" w:rsidRPr="00C21B62">
              <w:t xml:space="preserve"> </w:t>
            </w:r>
            <w:r w:rsidRPr="00C21B62">
              <w:t>for the Council’s Cultural Service including</w:t>
            </w:r>
            <w:r w:rsidR="00C21B62" w:rsidRPr="00C21B62">
              <w:t xml:space="preserve"> </w:t>
            </w:r>
            <w:r w:rsidR="00C17567" w:rsidRPr="00C21B62">
              <w:t xml:space="preserve">the </w:t>
            </w:r>
            <w:r w:rsidRPr="00C21B62">
              <w:t>Harris</w:t>
            </w:r>
            <w:r w:rsidR="00C17567" w:rsidRPr="00C21B62">
              <w:t xml:space="preserve"> Museum, </w:t>
            </w:r>
            <w:r w:rsidR="00400AF2" w:rsidRPr="00C21B62">
              <w:t xml:space="preserve">Arts development and </w:t>
            </w:r>
            <w:r w:rsidR="002F4D99" w:rsidRPr="00C21B62">
              <w:t xml:space="preserve">Preston City </w:t>
            </w:r>
            <w:r w:rsidR="00CE557C" w:rsidRPr="00C21B62">
              <w:t>F</w:t>
            </w:r>
            <w:r w:rsidRPr="00C21B62">
              <w:t xml:space="preserve">estival and </w:t>
            </w:r>
            <w:r w:rsidR="00CE557C" w:rsidRPr="00C21B62">
              <w:t>E</w:t>
            </w:r>
            <w:r w:rsidRPr="00C21B62">
              <w:t xml:space="preserve">vents. Develop </w:t>
            </w:r>
            <w:r>
              <w:t xml:space="preserve">and maintain </w:t>
            </w:r>
            <w:r w:rsidR="00CE557C">
              <w:t xml:space="preserve">relationships with key funders, partners, </w:t>
            </w:r>
            <w:proofErr w:type="gramStart"/>
            <w:r w:rsidR="00CE557C">
              <w:t>stakeholders</w:t>
            </w:r>
            <w:proofErr w:type="gramEnd"/>
            <w:r w:rsidR="00CE557C">
              <w:t xml:space="preserve"> and others to support the service’s objectives. </w:t>
            </w:r>
          </w:p>
          <w:p w14:paraId="3153A80A" w14:textId="1DE1EE63" w:rsidR="00CE557C" w:rsidRPr="00CE557C" w:rsidRDefault="00CE557C" w:rsidP="00CE557C"/>
        </w:tc>
      </w:tr>
      <w:tr w:rsidR="00213466" w14:paraId="05507C5D" w14:textId="77777777" w:rsidTr="36F070F1">
        <w:tc>
          <w:tcPr>
            <w:tcW w:w="10534" w:type="dxa"/>
          </w:tcPr>
          <w:p w14:paraId="09254BB6" w14:textId="2215AC07" w:rsidR="00213466" w:rsidRDefault="00213466" w:rsidP="000F4773">
            <w:pPr>
              <w:rPr>
                <w:b/>
              </w:rPr>
            </w:pPr>
            <w:r>
              <w:rPr>
                <w:b/>
              </w:rPr>
              <w:t>Main Duties/Responsibilities:</w:t>
            </w:r>
          </w:p>
          <w:p w14:paraId="76D644CE" w14:textId="38147448" w:rsidR="00A63224" w:rsidRPr="003E4BE3" w:rsidRDefault="00CE557C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Develop</w:t>
            </w:r>
            <w:r w:rsidR="2F239709" w:rsidRPr="003E4BE3">
              <w:rPr>
                <w:rFonts w:cs="Arial"/>
                <w:szCs w:val="24"/>
              </w:rPr>
              <w:t xml:space="preserve"> </w:t>
            </w:r>
            <w:r w:rsidR="0B2EDCE3" w:rsidRPr="003E4BE3">
              <w:rPr>
                <w:rFonts w:cs="Arial"/>
                <w:szCs w:val="24"/>
              </w:rPr>
              <w:t>and</w:t>
            </w:r>
            <w:r w:rsidRPr="003E4BE3">
              <w:rPr>
                <w:rFonts w:cs="Arial"/>
                <w:szCs w:val="24"/>
              </w:rPr>
              <w:t xml:space="preserve"> </w:t>
            </w:r>
            <w:r w:rsidR="0B2EDCE3" w:rsidRPr="003E4BE3">
              <w:rPr>
                <w:rFonts w:cs="Arial"/>
                <w:szCs w:val="24"/>
              </w:rPr>
              <w:t xml:space="preserve">deliver </w:t>
            </w:r>
            <w:r w:rsidRPr="003E4BE3">
              <w:rPr>
                <w:rFonts w:cs="Arial"/>
                <w:szCs w:val="24"/>
              </w:rPr>
              <w:t xml:space="preserve">the fundraising strategy for the Council’s Cultural service shaped by the programme, offer and development targets. </w:t>
            </w:r>
          </w:p>
          <w:p w14:paraId="3BE0A528" w14:textId="1533111F" w:rsidR="00BB192D" w:rsidRPr="003E4BE3" w:rsidRDefault="00BB192D" w:rsidP="00A63224">
            <w:pPr>
              <w:rPr>
                <w:rFonts w:cs="Arial"/>
                <w:szCs w:val="24"/>
              </w:rPr>
            </w:pPr>
          </w:p>
          <w:p w14:paraId="735E416F" w14:textId="4CB96A42" w:rsidR="30B83288" w:rsidRPr="003E4BE3" w:rsidRDefault="30B83288" w:rsidP="4DB1D6C0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Develop and maintain relationships with potential partners, stakeholders, </w:t>
            </w:r>
            <w:proofErr w:type="gramStart"/>
            <w:r w:rsidRPr="003E4BE3">
              <w:rPr>
                <w:rFonts w:cs="Arial"/>
                <w:szCs w:val="24"/>
              </w:rPr>
              <w:t>businesses</w:t>
            </w:r>
            <w:proofErr w:type="gramEnd"/>
            <w:r w:rsidRPr="003E4BE3">
              <w:rPr>
                <w:rFonts w:cs="Arial"/>
                <w:szCs w:val="24"/>
              </w:rPr>
              <w:t xml:space="preserve"> and others as appropriate, representing Cultural services at functions, events and networking opportunities.</w:t>
            </w:r>
          </w:p>
          <w:p w14:paraId="135F9CC8" w14:textId="3C6CC71B" w:rsidR="4DB1D6C0" w:rsidRPr="003E4BE3" w:rsidRDefault="4DB1D6C0" w:rsidP="4DB1D6C0">
            <w:pPr>
              <w:rPr>
                <w:rFonts w:cs="Arial"/>
                <w:szCs w:val="24"/>
              </w:rPr>
            </w:pPr>
          </w:p>
          <w:p w14:paraId="340CA079" w14:textId="150856DE" w:rsidR="00BB192D" w:rsidRPr="003E4BE3" w:rsidRDefault="7C067962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Identify, </w:t>
            </w:r>
            <w:proofErr w:type="gramStart"/>
            <w:r w:rsidRPr="003E4BE3">
              <w:rPr>
                <w:rFonts w:cs="Arial"/>
                <w:szCs w:val="24"/>
              </w:rPr>
              <w:t>secure</w:t>
            </w:r>
            <w:proofErr w:type="gramEnd"/>
            <w:r w:rsidRPr="003E4BE3">
              <w:rPr>
                <w:rFonts w:cs="Arial"/>
                <w:szCs w:val="24"/>
              </w:rPr>
              <w:t xml:space="preserve"> and effectively manage </w:t>
            </w:r>
            <w:r w:rsidR="5B58EBFB" w:rsidRPr="003E4BE3">
              <w:rPr>
                <w:rFonts w:cs="Arial"/>
                <w:szCs w:val="24"/>
              </w:rPr>
              <w:t xml:space="preserve">fundraising </w:t>
            </w:r>
            <w:r w:rsidR="2C5DC2CE" w:rsidRPr="003E4BE3">
              <w:rPr>
                <w:rFonts w:cs="Arial"/>
                <w:szCs w:val="24"/>
              </w:rPr>
              <w:t>income</w:t>
            </w:r>
            <w:r w:rsidR="5B58EBFB" w:rsidRPr="003E4BE3">
              <w:rPr>
                <w:rFonts w:cs="Arial"/>
                <w:szCs w:val="24"/>
              </w:rPr>
              <w:t xml:space="preserve"> across individual giving, </w:t>
            </w:r>
            <w:r w:rsidR="423A2E2D" w:rsidRPr="003E4BE3">
              <w:rPr>
                <w:rFonts w:cs="Arial"/>
                <w:szCs w:val="24"/>
              </w:rPr>
              <w:t>corporate</w:t>
            </w:r>
            <w:r w:rsidR="2646CBD3" w:rsidRPr="003E4BE3">
              <w:rPr>
                <w:rFonts w:cs="Arial"/>
                <w:szCs w:val="24"/>
              </w:rPr>
              <w:t xml:space="preserve"> </w:t>
            </w:r>
            <w:r w:rsidR="1C651C18" w:rsidRPr="003E4BE3">
              <w:rPr>
                <w:rFonts w:cs="Arial"/>
                <w:szCs w:val="24"/>
              </w:rPr>
              <w:t>giving</w:t>
            </w:r>
            <w:r w:rsidR="2646CBD3" w:rsidRPr="003E4BE3">
              <w:rPr>
                <w:rFonts w:cs="Arial"/>
                <w:szCs w:val="24"/>
              </w:rPr>
              <w:t xml:space="preserve"> and trust/foundation </w:t>
            </w:r>
            <w:r w:rsidR="00D366DA" w:rsidRPr="003E4BE3">
              <w:rPr>
                <w:rFonts w:cs="Arial"/>
                <w:szCs w:val="24"/>
              </w:rPr>
              <w:t>support.</w:t>
            </w:r>
          </w:p>
          <w:p w14:paraId="5CEBF100" w14:textId="77777777" w:rsidR="00B9275D" w:rsidRPr="003E4BE3" w:rsidRDefault="00B9275D" w:rsidP="00B9275D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14:paraId="5134429A" w14:textId="3F346076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Ensure that cases for support are relevant to each different funding source, are developed, regularly updated and </w:t>
            </w:r>
            <w:r w:rsidR="00D366DA" w:rsidRPr="003E4BE3">
              <w:rPr>
                <w:rFonts w:cs="Arial"/>
                <w:szCs w:val="24"/>
              </w:rPr>
              <w:t>relevant.</w:t>
            </w:r>
          </w:p>
          <w:p w14:paraId="7D0B0A1D" w14:textId="77777777" w:rsidR="00B9275D" w:rsidRPr="003E4BE3" w:rsidRDefault="00B9275D" w:rsidP="00B9275D">
            <w:pPr>
              <w:pStyle w:val="ListParagraph"/>
              <w:rPr>
                <w:rFonts w:cs="Arial"/>
                <w:szCs w:val="24"/>
              </w:rPr>
            </w:pPr>
          </w:p>
          <w:p w14:paraId="02AB3488" w14:textId="35EC0CB9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Ensure that all donors are thanked in a timely manner and supported through regular and appropriate </w:t>
            </w:r>
            <w:r w:rsidR="00D366DA" w:rsidRPr="003E4BE3">
              <w:rPr>
                <w:rFonts w:cs="Arial"/>
                <w:szCs w:val="24"/>
              </w:rPr>
              <w:t>communication.</w:t>
            </w:r>
          </w:p>
          <w:p w14:paraId="00F9A078" w14:textId="77777777" w:rsidR="00B9275D" w:rsidRPr="003E4BE3" w:rsidRDefault="00B9275D" w:rsidP="00B9275D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14:paraId="7D7808E1" w14:textId="1B7BA487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Trusts and Foundations: to research potential funding opportunities; working with the Business Development Manager and relevant staff on the development of applications/proposals, building relationships with and reporting to supporters.</w:t>
            </w:r>
          </w:p>
          <w:p w14:paraId="2BFB63FE" w14:textId="77777777" w:rsidR="00B9275D" w:rsidRPr="003E4BE3" w:rsidRDefault="00B9275D" w:rsidP="00B9275D">
            <w:pPr>
              <w:pStyle w:val="ListParagraph"/>
              <w:rPr>
                <w:rFonts w:cs="Arial"/>
                <w:szCs w:val="24"/>
              </w:rPr>
            </w:pPr>
          </w:p>
          <w:p w14:paraId="0788F3BE" w14:textId="4D2C47E9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Trusts and Foundations: ensure each funding application/proposal meets the criteria, </w:t>
            </w:r>
            <w:proofErr w:type="gramStart"/>
            <w:r w:rsidRPr="003E4BE3">
              <w:rPr>
                <w:rFonts w:cs="Arial"/>
                <w:szCs w:val="24"/>
              </w:rPr>
              <w:t>deadlines</w:t>
            </w:r>
            <w:proofErr w:type="gramEnd"/>
            <w:r w:rsidRPr="003E4BE3">
              <w:rPr>
                <w:rFonts w:cs="Arial"/>
                <w:szCs w:val="24"/>
              </w:rPr>
              <w:t xml:space="preserve"> and </w:t>
            </w:r>
            <w:r w:rsidR="00D366DA" w:rsidRPr="003E4BE3">
              <w:rPr>
                <w:rFonts w:cs="Arial"/>
                <w:szCs w:val="24"/>
              </w:rPr>
              <w:t>requirements.</w:t>
            </w:r>
          </w:p>
          <w:p w14:paraId="1D184657" w14:textId="77777777" w:rsidR="003A21C3" w:rsidRPr="003E4BE3" w:rsidRDefault="003A21C3" w:rsidP="003A21C3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14:paraId="47C64A2C" w14:textId="43C17D2D" w:rsidR="003A21C3" w:rsidRPr="003E4BE3" w:rsidRDefault="003A21C3" w:rsidP="003A21C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Trusts and Foundations: to manage funder reporting including to the National Lottery Heritage Fund and Arts Council England, </w:t>
            </w:r>
            <w:proofErr w:type="gramStart"/>
            <w:r w:rsidRPr="003E4BE3">
              <w:rPr>
                <w:rFonts w:cs="Arial"/>
                <w:szCs w:val="24"/>
              </w:rPr>
              <w:t>preparing</w:t>
            </w:r>
            <w:proofErr w:type="gramEnd"/>
            <w:r w:rsidRPr="003E4BE3">
              <w:rPr>
                <w:rFonts w:cs="Arial"/>
                <w:szCs w:val="24"/>
              </w:rPr>
              <w:t xml:space="preserve"> and coordinating across the service the necessary financial information, progress reports and other information as required. </w:t>
            </w:r>
          </w:p>
          <w:p w14:paraId="511324DD" w14:textId="77777777" w:rsidR="00091FC3" w:rsidRPr="003E4BE3" w:rsidRDefault="00091FC3" w:rsidP="00091FC3">
            <w:pPr>
              <w:pStyle w:val="ListParagraph"/>
              <w:rPr>
                <w:rFonts w:cs="Arial"/>
                <w:szCs w:val="24"/>
              </w:rPr>
            </w:pPr>
          </w:p>
          <w:p w14:paraId="305BE955" w14:textId="15CAD5FE" w:rsidR="00091FC3" w:rsidRPr="003E4BE3" w:rsidRDefault="00091FC3" w:rsidP="003A21C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Trusts and Foundations: to maintain a record of trust and foundation interests and timetable of application deadlines to ensure funding opportunities are maximised.</w:t>
            </w:r>
          </w:p>
          <w:p w14:paraId="74010A79" w14:textId="77777777" w:rsidR="00B9275D" w:rsidRPr="003E4BE3" w:rsidRDefault="00B9275D" w:rsidP="00B9275D">
            <w:pPr>
              <w:pStyle w:val="ListParagraph"/>
              <w:rPr>
                <w:rFonts w:cs="Arial"/>
                <w:szCs w:val="24"/>
              </w:rPr>
            </w:pPr>
          </w:p>
          <w:p w14:paraId="5C36A069" w14:textId="77777777" w:rsidR="00B2633A" w:rsidRPr="003E4BE3" w:rsidRDefault="00B9275D" w:rsidP="00D366DA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Individuals: promote individual giving, building relationships with supporters at all levels, working with the Business Development Manager on major gifts</w:t>
            </w:r>
            <w:r w:rsidR="00B2633A" w:rsidRPr="003E4BE3">
              <w:rPr>
                <w:rFonts w:cs="Arial"/>
                <w:szCs w:val="24"/>
              </w:rPr>
              <w:t xml:space="preserve">. </w:t>
            </w:r>
          </w:p>
          <w:p w14:paraId="0A594C4C" w14:textId="77777777" w:rsidR="00D366DA" w:rsidRPr="003E4BE3" w:rsidRDefault="00D366DA" w:rsidP="00B2633A">
            <w:pPr>
              <w:rPr>
                <w:rFonts w:cs="Arial"/>
                <w:color w:val="FF0000"/>
                <w:szCs w:val="24"/>
              </w:rPr>
            </w:pPr>
          </w:p>
          <w:p w14:paraId="36B4B6F5" w14:textId="6604E54F" w:rsidR="00B2633A" w:rsidRPr="003E4BE3" w:rsidRDefault="00D366DA" w:rsidP="00D366DA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Individuals: t</w:t>
            </w:r>
            <w:r w:rsidR="00B2633A" w:rsidRPr="003E4BE3">
              <w:rPr>
                <w:rFonts w:cs="Arial"/>
                <w:szCs w:val="24"/>
              </w:rPr>
              <w:t xml:space="preserve">o contribute to other initiatives to increase donations from individuals, </w:t>
            </w:r>
            <w:r w:rsidRPr="003E4BE3">
              <w:rPr>
                <w:rFonts w:cs="Arial"/>
                <w:szCs w:val="24"/>
              </w:rPr>
              <w:t>e.g.,</w:t>
            </w:r>
            <w:r w:rsidR="00B2633A" w:rsidRPr="003E4BE3">
              <w:rPr>
                <w:rFonts w:cs="Arial"/>
                <w:szCs w:val="24"/>
              </w:rPr>
              <w:t xml:space="preserve"> online campaigns, legacy giving and development of patrons/corporate schemes etc.</w:t>
            </w:r>
          </w:p>
          <w:p w14:paraId="784E6EE4" w14:textId="4DDBB489" w:rsidR="00B9275D" w:rsidRPr="003E4BE3" w:rsidRDefault="00B9275D" w:rsidP="00D366DA">
            <w:pPr>
              <w:pStyle w:val="ListParagraph"/>
              <w:ind w:left="360"/>
              <w:rPr>
                <w:rFonts w:cs="Arial"/>
                <w:color w:val="FF0000"/>
                <w:szCs w:val="24"/>
              </w:rPr>
            </w:pPr>
          </w:p>
          <w:p w14:paraId="6D7A83CA" w14:textId="77777777" w:rsidR="00B9275D" w:rsidRPr="003E4BE3" w:rsidRDefault="00B9275D" w:rsidP="00B9275D">
            <w:pPr>
              <w:pStyle w:val="ListParagraph"/>
              <w:rPr>
                <w:rFonts w:cs="Arial"/>
                <w:color w:val="FF0000"/>
                <w:szCs w:val="24"/>
              </w:rPr>
            </w:pPr>
          </w:p>
          <w:p w14:paraId="6DD3B2AD" w14:textId="01FB995E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lastRenderedPageBreak/>
              <w:t>Events: Working with the Business Development Manager, plan and deliver fundraising events in partnership with staff and the Friends of the Harris</w:t>
            </w:r>
          </w:p>
          <w:p w14:paraId="651365FF" w14:textId="77777777" w:rsidR="00B9275D" w:rsidRPr="003E4BE3" w:rsidRDefault="00B9275D" w:rsidP="00B9275D">
            <w:pPr>
              <w:pStyle w:val="ListParagraph"/>
              <w:rPr>
                <w:rFonts w:cs="Arial"/>
                <w:szCs w:val="24"/>
              </w:rPr>
            </w:pPr>
          </w:p>
          <w:p w14:paraId="1DA52F47" w14:textId="44AF0417" w:rsidR="00B9275D" w:rsidRPr="003E4BE3" w:rsidRDefault="00B9275D" w:rsidP="254EBC07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Corporate: promote corporate fundraising opportunities, engaging with and developing relationships with companies and staff teams</w:t>
            </w:r>
          </w:p>
          <w:p w14:paraId="0EC2D02B" w14:textId="77777777" w:rsidR="006623AF" w:rsidRPr="003E4BE3" w:rsidRDefault="006623AF" w:rsidP="006623AF">
            <w:pPr>
              <w:pStyle w:val="ListParagraph"/>
              <w:ind w:left="360"/>
              <w:rPr>
                <w:rFonts w:cs="Arial"/>
                <w:strike/>
                <w:color w:val="FF0000"/>
                <w:szCs w:val="24"/>
              </w:rPr>
            </w:pPr>
          </w:p>
          <w:p w14:paraId="18785919" w14:textId="77777777" w:rsidR="00432858" w:rsidRPr="003E4BE3" w:rsidRDefault="00432858" w:rsidP="00432858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To take the lead on developing and managing the relationship with the Friends of the Harris, to develop their fundraising potential, grow and diversify the membership.</w:t>
            </w:r>
          </w:p>
          <w:p w14:paraId="5E997B57" w14:textId="77777777" w:rsidR="00432858" w:rsidRPr="003E4BE3" w:rsidRDefault="00432858" w:rsidP="00432858">
            <w:pPr>
              <w:rPr>
                <w:rFonts w:cs="Arial"/>
                <w:szCs w:val="24"/>
              </w:rPr>
            </w:pPr>
          </w:p>
          <w:p w14:paraId="52E8B8C9" w14:textId="399DD804" w:rsidR="00D03C27" w:rsidRPr="003E4BE3" w:rsidRDefault="00D03C27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support </w:t>
            </w:r>
            <w:r w:rsidR="00CE557C" w:rsidRPr="003E4BE3">
              <w:rPr>
                <w:rFonts w:cs="Arial"/>
                <w:szCs w:val="24"/>
              </w:rPr>
              <w:t>the Senior Leadership Team</w:t>
            </w:r>
            <w:r w:rsidR="006C1C8D" w:rsidRPr="003E4BE3">
              <w:rPr>
                <w:rFonts w:cs="Arial"/>
                <w:szCs w:val="24"/>
              </w:rPr>
              <w:t>,</w:t>
            </w:r>
            <w:r w:rsidRPr="003E4BE3">
              <w:rPr>
                <w:rFonts w:cs="Arial"/>
                <w:szCs w:val="24"/>
              </w:rPr>
              <w:t xml:space="preserve"> contribut</w:t>
            </w:r>
            <w:r w:rsidR="006C1C8D" w:rsidRPr="003E4BE3">
              <w:rPr>
                <w:rFonts w:cs="Arial"/>
                <w:szCs w:val="24"/>
              </w:rPr>
              <w:t>ing</w:t>
            </w:r>
            <w:r w:rsidRPr="003E4BE3">
              <w:rPr>
                <w:rFonts w:cs="Arial"/>
                <w:szCs w:val="24"/>
              </w:rPr>
              <w:t xml:space="preserve"> to fundraising opportunities afforded by their roles and networks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4F977ECC" w14:textId="77777777" w:rsidR="00A964B0" w:rsidRPr="003E4BE3" w:rsidRDefault="00A964B0" w:rsidP="00675A10">
            <w:pPr>
              <w:rPr>
                <w:rFonts w:cs="Arial"/>
                <w:szCs w:val="24"/>
              </w:rPr>
            </w:pPr>
          </w:p>
          <w:p w14:paraId="01E82F2E" w14:textId="2743B083" w:rsidR="00A964B0" w:rsidRPr="003E4BE3" w:rsidRDefault="00B764B9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</w:t>
            </w:r>
            <w:r w:rsidR="00C265B8" w:rsidRPr="003E4BE3">
              <w:rPr>
                <w:rFonts w:cs="Arial"/>
                <w:szCs w:val="24"/>
              </w:rPr>
              <w:t>manage</w:t>
            </w:r>
            <w:r w:rsidR="00A964B0" w:rsidRPr="003E4BE3">
              <w:rPr>
                <w:rFonts w:cs="Arial"/>
                <w:szCs w:val="24"/>
              </w:rPr>
              <w:t xml:space="preserve"> a CRM system for fundraising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5EF6E3AD" w14:textId="77777777" w:rsidR="006163FB" w:rsidRPr="003E4BE3" w:rsidRDefault="006163FB" w:rsidP="00A63224">
            <w:pPr>
              <w:rPr>
                <w:rFonts w:cs="Arial"/>
                <w:szCs w:val="24"/>
              </w:rPr>
            </w:pPr>
          </w:p>
          <w:p w14:paraId="40893FA3" w14:textId="6B5AFEA4" w:rsidR="006163FB" w:rsidRPr="003E4BE3" w:rsidRDefault="006163FB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carry out administrative duties linked to </w:t>
            </w:r>
            <w:r w:rsidR="008A5883" w:rsidRPr="003E4BE3">
              <w:rPr>
                <w:rFonts w:cs="Arial"/>
                <w:szCs w:val="24"/>
              </w:rPr>
              <w:t>fundraising</w:t>
            </w:r>
            <w:r w:rsidRPr="003E4BE3">
              <w:rPr>
                <w:rFonts w:cs="Arial"/>
                <w:szCs w:val="24"/>
              </w:rPr>
              <w:t>, communica</w:t>
            </w:r>
            <w:r w:rsidR="008A5883" w:rsidRPr="003E4BE3">
              <w:rPr>
                <w:rFonts w:cs="Arial"/>
                <w:szCs w:val="24"/>
              </w:rPr>
              <w:t xml:space="preserve">ting </w:t>
            </w:r>
            <w:r w:rsidRPr="003E4BE3">
              <w:rPr>
                <w:rFonts w:cs="Arial"/>
                <w:szCs w:val="24"/>
              </w:rPr>
              <w:t>with actual and potential donors/funders/sponsors/partners etc; and undertak</w:t>
            </w:r>
            <w:r w:rsidR="008A5883" w:rsidRPr="003E4BE3">
              <w:rPr>
                <w:rFonts w:cs="Arial"/>
                <w:szCs w:val="24"/>
              </w:rPr>
              <w:t xml:space="preserve">ing </w:t>
            </w:r>
            <w:r w:rsidRPr="003E4BE3">
              <w:rPr>
                <w:rFonts w:cs="Arial"/>
                <w:szCs w:val="24"/>
              </w:rPr>
              <w:t xml:space="preserve">accurate financial and other record-keeping, using </w:t>
            </w:r>
            <w:r w:rsidR="00A964B0" w:rsidRPr="003E4BE3">
              <w:rPr>
                <w:rFonts w:cs="Arial"/>
                <w:szCs w:val="24"/>
              </w:rPr>
              <w:t>the CRM system and other methods</w:t>
            </w:r>
            <w:r w:rsidRPr="003E4BE3">
              <w:rPr>
                <w:rFonts w:cs="Arial"/>
                <w:szCs w:val="24"/>
              </w:rPr>
              <w:t xml:space="preserve"> as appropriate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49CFE8B5" w14:textId="77777777" w:rsidR="00BA2A42" w:rsidRPr="003E4BE3" w:rsidRDefault="00BA2A42" w:rsidP="00BA2A42">
            <w:pPr>
              <w:pStyle w:val="ListParagraph"/>
              <w:rPr>
                <w:rFonts w:cs="Arial"/>
                <w:szCs w:val="24"/>
              </w:rPr>
            </w:pPr>
          </w:p>
          <w:p w14:paraId="39774C8B" w14:textId="31148B03" w:rsidR="008C764E" w:rsidRPr="003E4BE3" w:rsidRDefault="00485E7F" w:rsidP="00091FC3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</w:t>
            </w:r>
            <w:r w:rsidR="00C265B8" w:rsidRPr="003E4BE3">
              <w:rPr>
                <w:rFonts w:cs="Arial"/>
                <w:szCs w:val="24"/>
              </w:rPr>
              <w:t xml:space="preserve">write and </w:t>
            </w:r>
            <w:r w:rsidRPr="003E4BE3">
              <w:rPr>
                <w:rFonts w:cs="Arial"/>
                <w:szCs w:val="24"/>
              </w:rPr>
              <w:t>proofread grant applications and other fundraising communications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30C0446B" w14:textId="77777777" w:rsidR="00485E7F" w:rsidRPr="003E4BE3" w:rsidRDefault="00485E7F" w:rsidP="00A63224">
            <w:pPr>
              <w:rPr>
                <w:rFonts w:cs="Arial"/>
                <w:szCs w:val="24"/>
              </w:rPr>
            </w:pPr>
          </w:p>
          <w:p w14:paraId="5B0D8121" w14:textId="115EF2A1" w:rsidR="00A63224" w:rsidRPr="003E4BE3" w:rsidRDefault="00E85100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</w:t>
            </w:r>
            <w:r w:rsidR="00B764B9" w:rsidRPr="003E4BE3">
              <w:rPr>
                <w:rFonts w:cs="Arial"/>
                <w:szCs w:val="24"/>
              </w:rPr>
              <w:t>communicate</w:t>
            </w:r>
            <w:r w:rsidRPr="003E4BE3">
              <w:rPr>
                <w:rFonts w:cs="Arial"/>
                <w:szCs w:val="24"/>
              </w:rPr>
              <w:t xml:space="preserve"> the fundraising case for support across different fundraising channels</w:t>
            </w:r>
            <w:r w:rsidR="00B764B9" w:rsidRPr="003E4BE3">
              <w:rPr>
                <w:rFonts w:cs="Arial"/>
                <w:szCs w:val="24"/>
              </w:rPr>
              <w:t>, including social media, online and face to face, to a diverse range of supporters and prospects</w:t>
            </w:r>
          </w:p>
          <w:p w14:paraId="301FBB09" w14:textId="77777777" w:rsidR="00E85100" w:rsidRPr="003E4BE3" w:rsidRDefault="00E85100" w:rsidP="00E85100">
            <w:pPr>
              <w:rPr>
                <w:rFonts w:cs="Arial"/>
                <w:szCs w:val="24"/>
              </w:rPr>
            </w:pPr>
          </w:p>
          <w:p w14:paraId="3ADD4903" w14:textId="05746736" w:rsidR="005632F0" w:rsidRPr="003E4BE3" w:rsidRDefault="005632F0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To work with external agencies as required to research major givers</w:t>
            </w:r>
            <w:r w:rsidR="000B21A5" w:rsidRPr="003E4BE3">
              <w:rPr>
                <w:rFonts w:cs="Arial"/>
                <w:szCs w:val="24"/>
              </w:rPr>
              <w:t xml:space="preserve"> and businesses</w:t>
            </w:r>
            <w:r w:rsidRPr="003E4BE3">
              <w:rPr>
                <w:rFonts w:cs="Arial"/>
                <w:szCs w:val="24"/>
              </w:rPr>
              <w:t xml:space="preserve"> </w:t>
            </w:r>
            <w:r w:rsidR="000B21A5" w:rsidRPr="003E4BE3">
              <w:rPr>
                <w:rFonts w:cs="Arial"/>
                <w:szCs w:val="24"/>
              </w:rPr>
              <w:t>as well as</w:t>
            </w:r>
            <w:r w:rsidRPr="003E4BE3">
              <w:rPr>
                <w:rFonts w:cs="Arial"/>
                <w:szCs w:val="24"/>
              </w:rPr>
              <w:t xml:space="preserve"> delivery of individual giving</w:t>
            </w:r>
            <w:r w:rsidR="000B21A5" w:rsidRPr="003E4BE3">
              <w:rPr>
                <w:rFonts w:cs="Arial"/>
                <w:szCs w:val="24"/>
              </w:rPr>
              <w:t xml:space="preserve"> and corporate</w:t>
            </w:r>
            <w:r w:rsidRPr="003E4BE3">
              <w:rPr>
                <w:rFonts w:cs="Arial"/>
                <w:szCs w:val="24"/>
              </w:rPr>
              <w:t xml:space="preserve"> campaigns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5646DE71" w14:textId="77777777" w:rsidR="00557D64" w:rsidRPr="003E4BE3" w:rsidRDefault="00557D64" w:rsidP="00E85100">
            <w:pPr>
              <w:rPr>
                <w:rFonts w:cs="Arial"/>
                <w:szCs w:val="24"/>
              </w:rPr>
            </w:pPr>
          </w:p>
          <w:p w14:paraId="1790BBB8" w14:textId="179D9A80" w:rsidR="00BD0D42" w:rsidRPr="003E4BE3" w:rsidRDefault="00BD0D42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</w:t>
            </w:r>
            <w:r w:rsidR="00B94CFE" w:rsidRPr="003E4BE3">
              <w:rPr>
                <w:rFonts w:cs="Arial"/>
                <w:szCs w:val="24"/>
              </w:rPr>
              <w:t>contri</w:t>
            </w:r>
            <w:r w:rsidR="007A3D7B" w:rsidRPr="003E4BE3">
              <w:rPr>
                <w:rFonts w:cs="Arial"/>
                <w:szCs w:val="24"/>
              </w:rPr>
              <w:t xml:space="preserve">bute to a positive fundraising </w:t>
            </w:r>
            <w:r w:rsidR="008C764E" w:rsidRPr="003E4BE3">
              <w:rPr>
                <w:rFonts w:cs="Arial"/>
                <w:szCs w:val="24"/>
              </w:rPr>
              <w:t xml:space="preserve">culture </w:t>
            </w:r>
            <w:r w:rsidR="00B94CFE" w:rsidRPr="003E4BE3">
              <w:rPr>
                <w:rFonts w:cs="Arial"/>
                <w:szCs w:val="24"/>
              </w:rPr>
              <w:t xml:space="preserve">within the Harris, including </w:t>
            </w:r>
            <w:r w:rsidR="00B764B9" w:rsidRPr="003E4BE3">
              <w:rPr>
                <w:rFonts w:cs="Arial"/>
                <w:szCs w:val="24"/>
              </w:rPr>
              <w:t>co-ordinating input from non-fundraising staff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267E4249" w14:textId="77777777" w:rsidR="004C298F" w:rsidRPr="003E4BE3" w:rsidRDefault="004C298F" w:rsidP="00557DFD">
            <w:pPr>
              <w:rPr>
                <w:rFonts w:cs="Arial"/>
                <w:szCs w:val="24"/>
              </w:rPr>
            </w:pPr>
          </w:p>
          <w:p w14:paraId="54C1A616" w14:textId="56C991EC" w:rsidR="004C298F" w:rsidRPr="003E4BE3" w:rsidRDefault="004C298F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>To contribute to fundraising-related marketing</w:t>
            </w:r>
            <w:r w:rsidR="00B764B9" w:rsidRPr="003E4BE3">
              <w:rPr>
                <w:rFonts w:cs="Arial"/>
                <w:szCs w:val="24"/>
              </w:rPr>
              <w:t>,</w:t>
            </w:r>
            <w:r w:rsidRPr="003E4BE3">
              <w:rPr>
                <w:rFonts w:cs="Arial"/>
                <w:szCs w:val="24"/>
              </w:rPr>
              <w:t xml:space="preserve"> </w:t>
            </w:r>
            <w:r w:rsidR="00B764B9" w:rsidRPr="003E4BE3">
              <w:rPr>
                <w:rFonts w:cs="Arial"/>
                <w:szCs w:val="24"/>
              </w:rPr>
              <w:t>such as</w:t>
            </w:r>
            <w:r w:rsidRPr="003E4BE3">
              <w:rPr>
                <w:rFonts w:cs="Arial"/>
                <w:szCs w:val="24"/>
              </w:rPr>
              <w:t xml:space="preserve"> updating information online, social media activity</w:t>
            </w:r>
            <w:r w:rsidR="00B764B9" w:rsidRPr="003E4BE3">
              <w:rPr>
                <w:rFonts w:cs="Arial"/>
                <w:szCs w:val="24"/>
              </w:rPr>
              <w:t xml:space="preserve"> </w:t>
            </w:r>
            <w:r w:rsidRPr="003E4BE3">
              <w:rPr>
                <w:rFonts w:cs="Arial"/>
                <w:szCs w:val="24"/>
              </w:rPr>
              <w:t>and print</w:t>
            </w:r>
            <w:r w:rsidR="00B764B9" w:rsidRPr="003E4BE3">
              <w:rPr>
                <w:rFonts w:cs="Arial"/>
                <w:szCs w:val="24"/>
              </w:rPr>
              <w:t>, workin</w:t>
            </w:r>
            <w:r w:rsidR="00C265B8" w:rsidRPr="003E4BE3">
              <w:rPr>
                <w:rFonts w:cs="Arial"/>
                <w:szCs w:val="24"/>
              </w:rPr>
              <w:t xml:space="preserve">g with the </w:t>
            </w:r>
            <w:r w:rsidR="00CE557C" w:rsidRPr="003E4BE3">
              <w:rPr>
                <w:rFonts w:cs="Arial"/>
                <w:szCs w:val="24"/>
              </w:rPr>
              <w:t xml:space="preserve">Marketing Team. </w:t>
            </w:r>
          </w:p>
          <w:p w14:paraId="52C35F7B" w14:textId="77777777" w:rsidR="00A63224" w:rsidRPr="003E4BE3" w:rsidRDefault="00A63224" w:rsidP="00A63224">
            <w:pPr>
              <w:rPr>
                <w:rFonts w:cs="Arial"/>
                <w:szCs w:val="24"/>
              </w:rPr>
            </w:pPr>
          </w:p>
          <w:p w14:paraId="51F1D86A" w14:textId="143CD507" w:rsidR="00B764B9" w:rsidRPr="003E4BE3" w:rsidRDefault="00B764B9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To actively engage in professional development and networking opportunities </w:t>
            </w:r>
            <w:proofErr w:type="gramStart"/>
            <w:r w:rsidRPr="003E4BE3">
              <w:rPr>
                <w:rFonts w:cs="Arial"/>
                <w:szCs w:val="24"/>
              </w:rPr>
              <w:t>e.g.</w:t>
            </w:r>
            <w:proofErr w:type="gramEnd"/>
            <w:r w:rsidRPr="003E4BE3">
              <w:rPr>
                <w:rFonts w:cs="Arial"/>
                <w:szCs w:val="24"/>
              </w:rPr>
              <w:t xml:space="preserve"> attend North West Development Network and other training opportunities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3218B7FA" w14:textId="77777777" w:rsidR="00D7297C" w:rsidRPr="003E4BE3" w:rsidRDefault="00D7297C" w:rsidP="00A63224">
            <w:pPr>
              <w:rPr>
                <w:rFonts w:cs="Arial"/>
                <w:szCs w:val="24"/>
              </w:rPr>
            </w:pPr>
          </w:p>
          <w:p w14:paraId="7956B6D3" w14:textId="7CC52DAE" w:rsidR="00D7297C" w:rsidRPr="003E4BE3" w:rsidRDefault="00D7297C" w:rsidP="005E3109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Follow the </w:t>
            </w:r>
            <w:r w:rsidR="0091787E" w:rsidRPr="003E4BE3">
              <w:rPr>
                <w:rFonts w:cs="Arial"/>
                <w:szCs w:val="24"/>
              </w:rPr>
              <w:t>Code of Fundraising Practice</w:t>
            </w:r>
            <w:r w:rsidR="0057565D" w:rsidRPr="003E4BE3">
              <w:rPr>
                <w:rFonts w:cs="Arial"/>
                <w:szCs w:val="24"/>
              </w:rPr>
              <w:t xml:space="preserve">, </w:t>
            </w:r>
            <w:r w:rsidRPr="003E4BE3">
              <w:rPr>
                <w:rFonts w:cs="Arial"/>
                <w:szCs w:val="24"/>
              </w:rPr>
              <w:t xml:space="preserve">Museums Association Code of </w:t>
            </w:r>
            <w:proofErr w:type="gramStart"/>
            <w:r w:rsidRPr="003E4BE3">
              <w:rPr>
                <w:rFonts w:cs="Arial"/>
                <w:szCs w:val="24"/>
              </w:rPr>
              <w:t>Ethics</w:t>
            </w:r>
            <w:proofErr w:type="gramEnd"/>
            <w:r w:rsidRPr="003E4BE3">
              <w:rPr>
                <w:rFonts w:cs="Arial"/>
                <w:szCs w:val="24"/>
              </w:rPr>
              <w:t xml:space="preserve"> and other guidelines as appropriate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0EB0C806" w14:textId="77777777" w:rsidR="00A63224" w:rsidRPr="003E4BE3" w:rsidRDefault="00A63224" w:rsidP="00A63224">
            <w:pPr>
              <w:rPr>
                <w:rFonts w:cs="Arial"/>
                <w:szCs w:val="24"/>
              </w:rPr>
            </w:pPr>
          </w:p>
          <w:p w14:paraId="2717F479" w14:textId="337658A2" w:rsidR="00A63224" w:rsidRPr="003E4BE3" w:rsidRDefault="00A63224" w:rsidP="00A63224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4"/>
              </w:rPr>
            </w:pPr>
            <w:r w:rsidRPr="003E4BE3">
              <w:rPr>
                <w:rFonts w:cs="Arial"/>
                <w:szCs w:val="24"/>
              </w:rPr>
              <w:t xml:space="preserve">Follow the appropriate Council </w:t>
            </w:r>
            <w:r w:rsidR="000714E1" w:rsidRPr="003E4BE3">
              <w:rPr>
                <w:rFonts w:cs="Arial"/>
                <w:szCs w:val="24"/>
              </w:rPr>
              <w:t>and Harris</w:t>
            </w:r>
            <w:r w:rsidR="005E3109" w:rsidRPr="003E4BE3">
              <w:rPr>
                <w:rFonts w:cs="Arial"/>
                <w:szCs w:val="24"/>
              </w:rPr>
              <w:t xml:space="preserve"> policies as required</w:t>
            </w:r>
            <w:r w:rsidR="00BF0737" w:rsidRPr="003E4BE3">
              <w:rPr>
                <w:rFonts w:cs="Arial"/>
                <w:szCs w:val="24"/>
              </w:rPr>
              <w:t>.</w:t>
            </w:r>
          </w:p>
          <w:p w14:paraId="55FE2266" w14:textId="4B6FFC97" w:rsidR="254EBC07" w:rsidRDefault="254EBC07" w:rsidP="001C204A">
            <w:pPr>
              <w:rPr>
                <w:szCs w:val="24"/>
              </w:rPr>
            </w:pPr>
          </w:p>
          <w:p w14:paraId="4EEBBC57" w14:textId="36D01B85" w:rsidR="254EBC07" w:rsidRDefault="254EBC07" w:rsidP="254EBC07">
            <w:pPr>
              <w:rPr>
                <w:szCs w:val="24"/>
              </w:rPr>
            </w:pPr>
          </w:p>
          <w:p w14:paraId="6B8FBD7A" w14:textId="77777777" w:rsidR="00020701" w:rsidRPr="005E3109" w:rsidRDefault="00020701" w:rsidP="00A63224">
            <w:pPr>
              <w:rPr>
                <w:sz w:val="16"/>
                <w:szCs w:val="16"/>
              </w:rPr>
            </w:pPr>
          </w:p>
          <w:p w14:paraId="25BF121C" w14:textId="6AAA1EF1" w:rsidR="00A63224" w:rsidRPr="005E3109" w:rsidRDefault="00A63224" w:rsidP="00A63224">
            <w:pPr>
              <w:rPr>
                <w:b/>
              </w:rPr>
            </w:pPr>
            <w:r w:rsidRPr="005E3109">
              <w:rPr>
                <w:b/>
              </w:rPr>
              <w:t>NB: The Council is an equal opportunities employer and provider of services. The Council has a</w:t>
            </w:r>
            <w:r w:rsidR="005E3109">
              <w:rPr>
                <w:b/>
              </w:rPr>
              <w:t xml:space="preserve"> </w:t>
            </w:r>
            <w:r w:rsidRPr="005E3109">
              <w:rPr>
                <w:b/>
              </w:rPr>
              <w:t>statutory duty to promote equality and all employees must be aware of that duty and</w:t>
            </w:r>
            <w:r w:rsidR="005E3109">
              <w:rPr>
                <w:b/>
              </w:rPr>
              <w:t xml:space="preserve"> </w:t>
            </w:r>
            <w:r w:rsidRPr="005E3109">
              <w:rPr>
                <w:b/>
              </w:rPr>
              <w:t>work to th</w:t>
            </w:r>
            <w:r w:rsidR="00E41F1F" w:rsidRPr="005E3109">
              <w:rPr>
                <w:b/>
              </w:rPr>
              <w:t>e Council’s equality standards.</w:t>
            </w:r>
          </w:p>
          <w:p w14:paraId="6A4C1F0F" w14:textId="0DEFEC98" w:rsidR="00213466" w:rsidRDefault="00213466" w:rsidP="00CE557C">
            <w:pPr>
              <w:rPr>
                <w:b/>
              </w:rPr>
            </w:pPr>
          </w:p>
        </w:tc>
      </w:tr>
      <w:tr w:rsidR="00213466" w14:paraId="456CEFE8" w14:textId="77777777" w:rsidTr="36F070F1">
        <w:tc>
          <w:tcPr>
            <w:tcW w:w="10534" w:type="dxa"/>
          </w:tcPr>
          <w:p w14:paraId="7BBF9D33" w14:textId="655EC0F0" w:rsidR="00213466" w:rsidRDefault="00213466" w:rsidP="254EBC07">
            <w:pPr>
              <w:rPr>
                <w:sz w:val="20"/>
              </w:rPr>
            </w:pPr>
            <w:r w:rsidRPr="254EBC07">
              <w:rPr>
                <w:sz w:val="20"/>
              </w:rPr>
              <w:lastRenderedPageBreak/>
              <w:t xml:space="preserve">In addition, other duties at the same level of responsibility may be allocated at any </w:t>
            </w:r>
            <w:proofErr w:type="gramStart"/>
            <w:r w:rsidRPr="254EBC07">
              <w:rPr>
                <w:sz w:val="20"/>
              </w:rPr>
              <w:t>time</w:t>
            </w:r>
            <w:proofErr w:type="gramEnd"/>
            <w:r w:rsidRPr="254EBC07">
              <w:rPr>
                <w:sz w:val="20"/>
              </w:rPr>
              <w:t xml:space="preserve">          </w:t>
            </w:r>
          </w:p>
          <w:p w14:paraId="00FEAE2F" w14:textId="59F69FD6" w:rsidR="00213466" w:rsidRDefault="00213466">
            <w:pPr>
              <w:rPr>
                <w:sz w:val="20"/>
              </w:rPr>
            </w:pPr>
            <w:r w:rsidRPr="254EBC07">
              <w:rPr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="001C29BD">
              <w:rPr>
                <w:sz w:val="20"/>
              </w:rPr>
              <w:t xml:space="preserve">        </w:t>
            </w:r>
            <w:r w:rsidRPr="254EBC07">
              <w:rPr>
                <w:sz w:val="20"/>
              </w:rPr>
              <w:t xml:space="preserve">Date Produced: </w:t>
            </w:r>
            <w:r w:rsidR="001C29BD">
              <w:rPr>
                <w:sz w:val="20"/>
              </w:rPr>
              <w:t>May 2023</w:t>
            </w:r>
          </w:p>
        </w:tc>
      </w:tr>
    </w:tbl>
    <w:p w14:paraId="7F3C5EE9" w14:textId="77777777" w:rsidR="00213466" w:rsidRDefault="00213466" w:rsidP="00213466">
      <w:pPr>
        <w:pStyle w:val="Caption"/>
      </w:pPr>
    </w:p>
    <w:p w14:paraId="1F8092D8" w14:textId="77777777" w:rsidR="00441ABA" w:rsidRDefault="00441ABA" w:rsidP="00441ABA"/>
    <w:p w14:paraId="4A120ED3" w14:textId="77777777" w:rsidR="00121F5D" w:rsidRDefault="00121F5D"/>
    <w:sectPr w:rsidR="00121F5D" w:rsidSect="00B86FC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13F3"/>
    <w:multiLevelType w:val="hybridMultilevel"/>
    <w:tmpl w:val="B2E20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66"/>
    <w:rsid w:val="00020701"/>
    <w:rsid w:val="000364A7"/>
    <w:rsid w:val="000605B7"/>
    <w:rsid w:val="000714E1"/>
    <w:rsid w:val="00087DDA"/>
    <w:rsid w:val="00091FC3"/>
    <w:rsid w:val="000B21A5"/>
    <w:rsid w:val="000D53C3"/>
    <w:rsid w:val="000F46B7"/>
    <w:rsid w:val="000F4773"/>
    <w:rsid w:val="00101617"/>
    <w:rsid w:val="00121F5D"/>
    <w:rsid w:val="001C204A"/>
    <w:rsid w:val="001C29BD"/>
    <w:rsid w:val="001D6C1A"/>
    <w:rsid w:val="001D7365"/>
    <w:rsid w:val="00211C9F"/>
    <w:rsid w:val="00213466"/>
    <w:rsid w:val="002D4E66"/>
    <w:rsid w:val="002E5E54"/>
    <w:rsid w:val="002F4D99"/>
    <w:rsid w:val="002F550A"/>
    <w:rsid w:val="00306C7F"/>
    <w:rsid w:val="003A21C3"/>
    <w:rsid w:val="003B2E3A"/>
    <w:rsid w:val="003B429C"/>
    <w:rsid w:val="003E4BE3"/>
    <w:rsid w:val="00400AF2"/>
    <w:rsid w:val="00432858"/>
    <w:rsid w:val="00441ABA"/>
    <w:rsid w:val="00485E7F"/>
    <w:rsid w:val="00497171"/>
    <w:rsid w:val="004C298F"/>
    <w:rsid w:val="004C3D42"/>
    <w:rsid w:val="004C4A6B"/>
    <w:rsid w:val="004F0D74"/>
    <w:rsid w:val="005156BC"/>
    <w:rsid w:val="00525D0D"/>
    <w:rsid w:val="00552E7D"/>
    <w:rsid w:val="00557D64"/>
    <w:rsid w:val="00557DFD"/>
    <w:rsid w:val="005632F0"/>
    <w:rsid w:val="005654CB"/>
    <w:rsid w:val="0057565D"/>
    <w:rsid w:val="0059528D"/>
    <w:rsid w:val="005A0367"/>
    <w:rsid w:val="005D4606"/>
    <w:rsid w:val="005E3109"/>
    <w:rsid w:val="0061218E"/>
    <w:rsid w:val="006163FB"/>
    <w:rsid w:val="00637097"/>
    <w:rsid w:val="00660E0B"/>
    <w:rsid w:val="00661BBF"/>
    <w:rsid w:val="006623AF"/>
    <w:rsid w:val="00675A10"/>
    <w:rsid w:val="00680595"/>
    <w:rsid w:val="0069D474"/>
    <w:rsid w:val="006C1C8D"/>
    <w:rsid w:val="006C460A"/>
    <w:rsid w:val="006F12E0"/>
    <w:rsid w:val="007A3D7B"/>
    <w:rsid w:val="008339E6"/>
    <w:rsid w:val="008A5883"/>
    <w:rsid w:val="008C764E"/>
    <w:rsid w:val="008D734E"/>
    <w:rsid w:val="008E04FA"/>
    <w:rsid w:val="0091787E"/>
    <w:rsid w:val="009765E5"/>
    <w:rsid w:val="009A6F75"/>
    <w:rsid w:val="009B49D8"/>
    <w:rsid w:val="00A63224"/>
    <w:rsid w:val="00A735C5"/>
    <w:rsid w:val="00A93B0E"/>
    <w:rsid w:val="00A964B0"/>
    <w:rsid w:val="00AF2326"/>
    <w:rsid w:val="00B2633A"/>
    <w:rsid w:val="00B64A5E"/>
    <w:rsid w:val="00B764B9"/>
    <w:rsid w:val="00B86FC0"/>
    <w:rsid w:val="00B9275D"/>
    <w:rsid w:val="00B94CFE"/>
    <w:rsid w:val="00BA2A42"/>
    <w:rsid w:val="00BA4A33"/>
    <w:rsid w:val="00BA6086"/>
    <w:rsid w:val="00BB192D"/>
    <w:rsid w:val="00BD0D42"/>
    <w:rsid w:val="00BF0737"/>
    <w:rsid w:val="00C17567"/>
    <w:rsid w:val="00C21B62"/>
    <w:rsid w:val="00C265B8"/>
    <w:rsid w:val="00C4535B"/>
    <w:rsid w:val="00CC05E2"/>
    <w:rsid w:val="00CC69AF"/>
    <w:rsid w:val="00CD16D8"/>
    <w:rsid w:val="00CD5B35"/>
    <w:rsid w:val="00CE0744"/>
    <w:rsid w:val="00CE557C"/>
    <w:rsid w:val="00CE7938"/>
    <w:rsid w:val="00D03C27"/>
    <w:rsid w:val="00D366DA"/>
    <w:rsid w:val="00D43AAE"/>
    <w:rsid w:val="00D5491E"/>
    <w:rsid w:val="00D7297C"/>
    <w:rsid w:val="00E41F1F"/>
    <w:rsid w:val="00E85100"/>
    <w:rsid w:val="00E9249E"/>
    <w:rsid w:val="00F15C3E"/>
    <w:rsid w:val="00FB54B9"/>
    <w:rsid w:val="00FD0BDB"/>
    <w:rsid w:val="018EDF74"/>
    <w:rsid w:val="0205A4D5"/>
    <w:rsid w:val="0612868A"/>
    <w:rsid w:val="09F1A85D"/>
    <w:rsid w:val="0B2EDCE3"/>
    <w:rsid w:val="0DC5550E"/>
    <w:rsid w:val="0F417248"/>
    <w:rsid w:val="113A0034"/>
    <w:rsid w:val="120CAD44"/>
    <w:rsid w:val="12D5D095"/>
    <w:rsid w:val="14215894"/>
    <w:rsid w:val="1B1B34EF"/>
    <w:rsid w:val="1C651C18"/>
    <w:rsid w:val="1E3915DC"/>
    <w:rsid w:val="204AF52F"/>
    <w:rsid w:val="2205538E"/>
    <w:rsid w:val="2369D16A"/>
    <w:rsid w:val="2505A1CB"/>
    <w:rsid w:val="254EBC07"/>
    <w:rsid w:val="2646CBD3"/>
    <w:rsid w:val="26A1722C"/>
    <w:rsid w:val="28DBA7A0"/>
    <w:rsid w:val="2B74E34F"/>
    <w:rsid w:val="2C5DC2CE"/>
    <w:rsid w:val="2D10B3B0"/>
    <w:rsid w:val="2F239709"/>
    <w:rsid w:val="3093BC26"/>
    <w:rsid w:val="30B83288"/>
    <w:rsid w:val="30F49B58"/>
    <w:rsid w:val="318EC7EE"/>
    <w:rsid w:val="344FA34F"/>
    <w:rsid w:val="35B174CF"/>
    <w:rsid w:val="36F070F1"/>
    <w:rsid w:val="37FB14A0"/>
    <w:rsid w:val="3ADF8D90"/>
    <w:rsid w:val="3D375771"/>
    <w:rsid w:val="40EC7C15"/>
    <w:rsid w:val="4138FA47"/>
    <w:rsid w:val="423A2E2D"/>
    <w:rsid w:val="43CEFF1A"/>
    <w:rsid w:val="45E760AD"/>
    <w:rsid w:val="47E82046"/>
    <w:rsid w:val="49A971C4"/>
    <w:rsid w:val="4A13D2D2"/>
    <w:rsid w:val="4BAFA333"/>
    <w:rsid w:val="4DB1D6C0"/>
    <w:rsid w:val="4F553219"/>
    <w:rsid w:val="4F7EAE04"/>
    <w:rsid w:val="50100828"/>
    <w:rsid w:val="59490DAA"/>
    <w:rsid w:val="5AD02590"/>
    <w:rsid w:val="5AD60BAC"/>
    <w:rsid w:val="5AE4DE0B"/>
    <w:rsid w:val="5B58EBFB"/>
    <w:rsid w:val="5C8E4EDD"/>
    <w:rsid w:val="62EFEFF0"/>
    <w:rsid w:val="63D8C668"/>
    <w:rsid w:val="660C00D8"/>
    <w:rsid w:val="66DEADE8"/>
    <w:rsid w:val="6944E5BA"/>
    <w:rsid w:val="709E2113"/>
    <w:rsid w:val="70F2E19E"/>
    <w:rsid w:val="72766EF8"/>
    <w:rsid w:val="7373CB2C"/>
    <w:rsid w:val="7710AF44"/>
    <w:rsid w:val="77750C9D"/>
    <w:rsid w:val="7AACAD5F"/>
    <w:rsid w:val="7B4A0BBB"/>
    <w:rsid w:val="7C067962"/>
    <w:rsid w:val="7EC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C510"/>
  <w15:docId w15:val="{C95369B4-ED15-4F6B-85DF-F6A8331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21346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13466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466"/>
    <w:rPr>
      <w:rFonts w:ascii="Arial" w:eastAsia="Times New Roman" w:hAnsi="Arial" w:cs="Times New Roman"/>
      <w:b/>
      <w:sz w:val="24"/>
      <w:szCs w:val="20"/>
      <w:lang w:eastAsia="ko-KR"/>
    </w:rPr>
  </w:style>
  <w:style w:type="character" w:customStyle="1" w:styleId="Heading2Char">
    <w:name w:val="Heading 2 Char"/>
    <w:basedOn w:val="DefaultParagraphFont"/>
    <w:link w:val="Heading2"/>
    <w:rsid w:val="00213466"/>
    <w:rPr>
      <w:rFonts w:ascii="Arial" w:eastAsia="Times New Roman" w:hAnsi="Arial" w:cs="Times New Roman"/>
      <w:b/>
      <w:sz w:val="36"/>
      <w:szCs w:val="20"/>
      <w:lang w:eastAsia="ko-KR"/>
    </w:rPr>
  </w:style>
  <w:style w:type="paragraph" w:styleId="Caption">
    <w:name w:val="caption"/>
    <w:basedOn w:val="Normal"/>
    <w:next w:val="Normal"/>
    <w:qFormat/>
    <w:rsid w:val="00213466"/>
    <w:rPr>
      <w:b/>
    </w:rPr>
  </w:style>
  <w:style w:type="paragraph" w:customStyle="1" w:styleId="Default">
    <w:name w:val="Default"/>
    <w:rsid w:val="006F1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64E"/>
    <w:rPr>
      <w:rFonts w:ascii="Arial" w:eastAsia="Times New Roman" w:hAnsi="Arial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64E"/>
    <w:rPr>
      <w:rFonts w:ascii="Arial" w:eastAsia="Times New Roman" w:hAnsi="Arial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4E"/>
    <w:rPr>
      <w:rFonts w:ascii="Segoe UI" w:eastAsia="Times New Roman" w:hAnsi="Segoe UI" w:cs="Segoe UI"/>
      <w:sz w:val="18"/>
      <w:szCs w:val="18"/>
      <w:lang w:eastAsia="ko-KR"/>
    </w:rPr>
  </w:style>
  <w:style w:type="character" w:styleId="Strong">
    <w:name w:val="Strong"/>
    <w:basedOn w:val="DefaultParagraphFont"/>
    <w:uiPriority w:val="22"/>
    <w:qFormat/>
    <w:rsid w:val="00B86FC0"/>
    <w:rPr>
      <w:b/>
      <w:bCs/>
    </w:rPr>
  </w:style>
  <w:style w:type="paragraph" w:styleId="ListParagraph">
    <w:name w:val="List Paragraph"/>
    <w:basedOn w:val="Normal"/>
    <w:uiPriority w:val="34"/>
    <w:qFormat/>
    <w:rsid w:val="005E3109"/>
    <w:pPr>
      <w:ind w:left="720"/>
      <w:contextualSpacing/>
    </w:pPr>
  </w:style>
  <w:style w:type="paragraph" w:styleId="Revision">
    <w:name w:val="Revision"/>
    <w:hidden/>
    <w:uiPriority w:val="99"/>
    <w:semiHidden/>
    <w:rsid w:val="00306C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8D6B8E8E484FA8818BF1B51F44E7" ma:contentTypeVersion="2" ma:contentTypeDescription="Create a new document." ma:contentTypeScope="" ma:versionID="759069c3549bc27f1616af7b020ce41f">
  <xsd:schema xmlns:xsd="http://www.w3.org/2001/XMLSchema" xmlns:xs="http://www.w3.org/2001/XMLSchema" xmlns:p="http://schemas.microsoft.com/office/2006/metadata/properties" xmlns:ns3="9ead74ae-a8aa-4910-ae4e-83148638962e" targetNamespace="http://schemas.microsoft.com/office/2006/metadata/properties" ma:root="true" ma:fieldsID="740f553b12a2e310f700c8ae56d7474a" ns3:_="">
    <xsd:import namespace="9ead74ae-a8aa-4910-ae4e-831486389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d74ae-a8aa-4910-ae4e-831486389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3D56B-115C-4505-88DD-F4EAA48815B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ad74ae-a8aa-4910-ae4e-83148638962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A35CFE-CFCE-408D-9F8F-EA7141D6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d74ae-a8aa-4910-ae4e-83148638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008A1-6912-49E9-BBEA-61CFDFCE4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>Preston City Council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Machell</dc:creator>
  <cp:keywords/>
  <cp:lastModifiedBy>Sarah Greenwood</cp:lastModifiedBy>
  <cp:revision>2</cp:revision>
  <cp:lastPrinted>2019-06-06T11:00:00Z</cp:lastPrinted>
  <dcterms:created xsi:type="dcterms:W3CDTF">2023-05-11T11:19:00Z</dcterms:created>
  <dcterms:modified xsi:type="dcterms:W3CDTF">2023-05-11T11:19:00Z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1925637814</vt:i4>
  </property>
  <property fmtid="{D5CDD505-2E9C-101B-9397-08002B2CF9AE}" pid="3" name="_NewReviewCycle">
    <vt:lpwstr/>
  </property>
  <property fmtid="{D5CDD505-2E9C-101B-9397-08002B2CF9AE}" pid="4" name="_EmailSubject">
    <vt:lpwstr>New Vacancy Request, Partnership &amp; Development Officer</vt:lpwstr>
  </property>
  <property fmtid="{D5CDD505-2E9C-101B-9397-08002B2CF9AE}" pid="5" name="_AuthorEmail">
    <vt:lpwstr>N.Scattergood@preston.gov.uk</vt:lpwstr>
  </property>
  <property fmtid="{D5CDD505-2E9C-101B-9397-08002B2CF9AE}" pid="6" name="_AuthorEmailDisplayName">
    <vt:lpwstr>Nicola Scattergood</vt:lpwstr>
  </property>
  <property fmtid="{D5CDD505-2E9C-101B-9397-08002B2CF9AE}" pid="7" name="_PreviousAdHocReviewCycleID">
    <vt:i4>673914131</vt:i4>
  </property>
  <property fmtid="{D5CDD505-2E9C-101B-9397-08002B2CF9AE}" pid="8" name="ContentTypeId">
    <vt:lpwstr>0x010100C0928D6B8E8E484FA8818BF1B51F44E7</vt:lpwstr>
  </property>
  <property fmtid="{D5CDD505-2E9C-101B-9397-08002B2CF9AE}" pid="9" name="_ReviewingToolsShownOnce">
    <vt:lpwstr/>
  </property>
</Properties>
</file>